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67B5" w14:textId="68EDF46A" w:rsidR="0010202F" w:rsidRPr="00101303" w:rsidRDefault="00422B1E" w:rsidP="00422B1E">
      <w:pPr>
        <w:rPr>
          <w:rFonts w:ascii="Arial Narrow" w:hAnsi="Arial Narrow"/>
          <w:sz w:val="24"/>
          <w:szCs w:val="24"/>
        </w:rPr>
      </w:pPr>
      <w:r w:rsidRPr="00101303">
        <w:rPr>
          <w:rFonts w:ascii="Arial Narrow" w:hAnsi="Arial Narrow"/>
          <w:sz w:val="24"/>
          <w:szCs w:val="24"/>
        </w:rPr>
        <w:t>Deontología</w:t>
      </w:r>
    </w:p>
    <w:p w14:paraId="5284A629" w14:textId="77777777" w:rsidR="00422B1E" w:rsidRPr="00101303" w:rsidRDefault="00422B1E" w:rsidP="00422B1E">
      <w:pPr>
        <w:rPr>
          <w:rFonts w:ascii="Arial Narrow" w:hAnsi="Arial Narrow"/>
          <w:sz w:val="24"/>
          <w:szCs w:val="24"/>
        </w:rPr>
      </w:pPr>
      <w:r w:rsidRPr="00101303">
        <w:rPr>
          <w:rFonts w:ascii="Arial Narrow" w:hAnsi="Arial Narrow"/>
          <w:sz w:val="24"/>
          <w:szCs w:val="24"/>
        </w:rPr>
        <w:t>La deontología es una teoría ética que emplea reglas para distinguir el bien del mal. La deontología se asocia con el filósofo Emanuel Kant. Kant propone que las acciones éticas siguen reglas morales universales, como “No mientas. No robes. No hagas trampa.”</w:t>
      </w:r>
    </w:p>
    <w:p w14:paraId="26BF45F3" w14:textId="0455AC2B" w:rsidR="00422B1E" w:rsidRPr="00101303" w:rsidRDefault="00422B1E" w:rsidP="00422B1E">
      <w:pPr>
        <w:rPr>
          <w:rFonts w:ascii="Arial Narrow" w:hAnsi="Arial Narrow"/>
          <w:sz w:val="24"/>
          <w:szCs w:val="24"/>
        </w:rPr>
      </w:pPr>
      <w:r w:rsidRPr="00101303">
        <w:rPr>
          <w:rFonts w:ascii="Arial Narrow" w:hAnsi="Arial Narrow"/>
          <w:sz w:val="24"/>
          <w:szCs w:val="24"/>
        </w:rPr>
        <w:t>La deontología es fácil de aplicar. Solo requiere que las personas sigan las reglas y cumplan con sus obligaciones. Esta teoría suele aplicarse fácilmente con nuestra tendencia e intuición natural sobre lo que es ético o no.</w:t>
      </w:r>
    </w:p>
    <w:p w14:paraId="65BA9050" w14:textId="1ECCB8A4" w:rsidR="00422B1E" w:rsidRPr="00101303" w:rsidRDefault="00422B1E" w:rsidP="00422B1E">
      <w:pPr>
        <w:rPr>
          <w:rFonts w:ascii="Arial Narrow" w:hAnsi="Arial Narrow"/>
          <w:sz w:val="24"/>
          <w:szCs w:val="24"/>
        </w:rPr>
      </w:pPr>
      <w:hyperlink r:id="rId4" w:history="1">
        <w:r w:rsidRPr="00101303">
          <w:rPr>
            <w:rStyle w:val="Hipervnculo"/>
            <w:rFonts w:ascii="Arial Narrow" w:hAnsi="Arial Narrow"/>
            <w:sz w:val="24"/>
            <w:szCs w:val="24"/>
          </w:rPr>
          <w:t>https://ethicsunwrapped.utexas.edu/glossary/deontology?lang=es</w:t>
        </w:r>
      </w:hyperlink>
    </w:p>
    <w:p w14:paraId="07B1622A" w14:textId="5D3BC089" w:rsidR="00422B1E" w:rsidRPr="00101303" w:rsidRDefault="00422B1E" w:rsidP="00422B1E">
      <w:pPr>
        <w:rPr>
          <w:rFonts w:ascii="Arial Narrow" w:hAnsi="Arial Narrow"/>
          <w:sz w:val="24"/>
          <w:szCs w:val="24"/>
        </w:rPr>
      </w:pPr>
      <w:r w:rsidRPr="00101303">
        <w:rPr>
          <w:rFonts w:ascii="Arial Narrow" w:hAnsi="Arial Narrow"/>
          <w:sz w:val="24"/>
          <w:szCs w:val="24"/>
        </w:rPr>
        <w:t>Importancia</w:t>
      </w:r>
    </w:p>
    <w:p w14:paraId="58563A55" w14:textId="58859CDE" w:rsidR="00422B1E" w:rsidRPr="00101303" w:rsidRDefault="00101303" w:rsidP="00422B1E">
      <w:pPr>
        <w:rPr>
          <w:rFonts w:ascii="Arial Narrow" w:hAnsi="Arial Narrow"/>
          <w:sz w:val="24"/>
          <w:szCs w:val="24"/>
        </w:rPr>
      </w:pPr>
      <w:r w:rsidRPr="00101303">
        <w:rPr>
          <w:rFonts w:ascii="Arial Narrow" w:hAnsi="Arial Narrow"/>
          <w:sz w:val="24"/>
          <w:szCs w:val="24"/>
        </w:rPr>
        <w:t>La importancia de este enfoque en lo que respecta a la moral es u</w:t>
      </w:r>
      <w:r>
        <w:rPr>
          <w:rFonts w:ascii="Arial Narrow" w:hAnsi="Arial Narrow"/>
          <w:sz w:val="24"/>
          <w:szCs w:val="24"/>
        </w:rPr>
        <w:t>na</w:t>
      </w:r>
      <w:r w:rsidRPr="00101303">
        <w:rPr>
          <w:rFonts w:ascii="Arial Narrow" w:hAnsi="Arial Narrow"/>
          <w:sz w:val="24"/>
          <w:szCs w:val="24"/>
        </w:rPr>
        <w:t xml:space="preserve"> aso</w:t>
      </w:r>
      <w:r>
        <w:rPr>
          <w:rFonts w:ascii="Arial Narrow" w:hAnsi="Arial Narrow"/>
          <w:sz w:val="24"/>
          <w:szCs w:val="24"/>
        </w:rPr>
        <w:t>ciació</w:t>
      </w:r>
      <w:r w:rsidRPr="00101303">
        <w:rPr>
          <w:rFonts w:ascii="Arial Narrow" w:hAnsi="Arial Narrow"/>
          <w:sz w:val="24"/>
          <w:szCs w:val="24"/>
        </w:rPr>
        <w:t>n con distintas actividades profesionales significando con esto que es muy común apelar estos a estos principios éticos a los que desempeña distintas actividades laborales.</w:t>
      </w:r>
    </w:p>
    <w:p w14:paraId="0E39AC42" w14:textId="4D4341BD" w:rsidR="00101303" w:rsidRPr="00101303" w:rsidRDefault="00101303" w:rsidP="00422B1E">
      <w:pPr>
        <w:rPr>
          <w:rFonts w:ascii="Arial Narrow" w:hAnsi="Arial Narrow"/>
          <w:sz w:val="24"/>
          <w:szCs w:val="24"/>
        </w:rPr>
      </w:pPr>
      <w:r w:rsidRPr="00101303">
        <w:rPr>
          <w:rFonts w:ascii="Arial Narrow" w:hAnsi="Arial Narrow"/>
          <w:sz w:val="24"/>
          <w:szCs w:val="24"/>
        </w:rPr>
        <w:t>Se enfoca en las obligaciones morales que las personas tienen considerando como patrón de evaluación a la utilidad de estas.</w:t>
      </w:r>
    </w:p>
    <w:p w14:paraId="00CF28B6" w14:textId="25783F85" w:rsidR="00422B1E" w:rsidRPr="00101303" w:rsidRDefault="00422B1E" w:rsidP="00422B1E">
      <w:pPr>
        <w:rPr>
          <w:rFonts w:ascii="Arial Narrow" w:hAnsi="Arial Narrow"/>
          <w:sz w:val="24"/>
          <w:szCs w:val="24"/>
        </w:rPr>
      </w:pPr>
      <w:r w:rsidRPr="00101303">
        <w:rPr>
          <w:rFonts w:ascii="Arial Narrow" w:hAnsi="Arial Narrow"/>
          <w:sz w:val="24"/>
          <w:szCs w:val="24"/>
        </w:rPr>
        <w:t xml:space="preserve">Aplicación </w:t>
      </w:r>
    </w:p>
    <w:p w14:paraId="11299235" w14:textId="006E2447" w:rsidR="00422B1E" w:rsidRPr="00101303" w:rsidRDefault="00422B1E" w:rsidP="00422B1E">
      <w:pPr>
        <w:rPr>
          <w:rFonts w:ascii="Arial Narrow" w:hAnsi="Arial Narrow"/>
          <w:sz w:val="24"/>
          <w:szCs w:val="24"/>
        </w:rPr>
      </w:pPr>
      <w:r w:rsidRPr="00101303">
        <w:rPr>
          <w:rFonts w:ascii="Arial Narrow" w:hAnsi="Arial Narrow"/>
          <w:sz w:val="24"/>
          <w:szCs w:val="24"/>
        </w:rPr>
        <w:t>Mediante un código de ética.</w:t>
      </w:r>
    </w:p>
    <w:p w14:paraId="5BDDCE4D" w14:textId="32CAB46B" w:rsidR="00422B1E" w:rsidRPr="00101303" w:rsidRDefault="00422B1E" w:rsidP="00422B1E">
      <w:pPr>
        <w:rPr>
          <w:rFonts w:ascii="Arial Narrow" w:hAnsi="Arial Narrow"/>
          <w:sz w:val="24"/>
          <w:szCs w:val="24"/>
        </w:rPr>
      </w:pPr>
      <w:r w:rsidRPr="00101303">
        <w:rPr>
          <w:rFonts w:ascii="Arial Narrow" w:hAnsi="Arial Narrow"/>
          <w:sz w:val="24"/>
          <w:szCs w:val="24"/>
        </w:rPr>
        <w:t>1. El archivista debe proteger la integridad del material archivista y así garantizar que éste continúe siendo una evidencia confiable del pasado.</w:t>
      </w:r>
      <w:r w:rsidRPr="00101303">
        <w:rPr>
          <w:rFonts w:ascii="Arial Narrow" w:hAnsi="Arial Narrow"/>
          <w:sz w:val="24"/>
          <w:szCs w:val="24"/>
        </w:rPr>
        <w:br/>
        <w:t>2. El archivista debe valorar, seleccionar y mantener los documentos archivados dentro de sus contextos histórico, legal y administrativo, respetando así el principio de procedencia, preservando y haciendo evidentes las relaciones originales de los documentos.</w:t>
      </w:r>
      <w:r w:rsidRPr="00101303">
        <w:rPr>
          <w:rFonts w:ascii="Arial Narrow" w:hAnsi="Arial Narrow"/>
          <w:sz w:val="24"/>
          <w:szCs w:val="24"/>
        </w:rPr>
        <w:br/>
        <w:t>3. El archivista debe proteger la autenticidad de los documentos y asegurar que su valor no sea alterado durante el proceso archivístico, la conservación y el uso.</w:t>
      </w:r>
      <w:r w:rsidRPr="00101303">
        <w:rPr>
          <w:rFonts w:ascii="Arial Narrow" w:hAnsi="Arial Narrow"/>
          <w:sz w:val="24"/>
          <w:szCs w:val="24"/>
        </w:rPr>
        <w:br/>
        <w:t>4. El archivista debe asegurar el acceso continuo y la inteligibilidad del material archivístico.</w:t>
      </w:r>
      <w:r w:rsidRPr="00101303">
        <w:rPr>
          <w:rFonts w:ascii="Arial Narrow" w:hAnsi="Arial Narrow"/>
          <w:sz w:val="24"/>
          <w:szCs w:val="24"/>
        </w:rPr>
        <w:br/>
        <w:t>5. El archivista debe documentar y justificar sus acciones con respecto al material archivístico.</w:t>
      </w:r>
      <w:r w:rsidRPr="00101303">
        <w:rPr>
          <w:rFonts w:ascii="Arial Narrow" w:hAnsi="Arial Narrow"/>
          <w:sz w:val="24"/>
          <w:szCs w:val="24"/>
        </w:rPr>
        <w:br/>
        <w:t>6. El archivista debe promover el acceso más amplio posible al material archivístico y ofrecer un servicio imparcial a todos los usuarios.</w:t>
      </w:r>
      <w:r w:rsidRPr="00101303">
        <w:rPr>
          <w:rFonts w:ascii="Arial Narrow" w:hAnsi="Arial Narrow"/>
          <w:sz w:val="24"/>
          <w:szCs w:val="24"/>
        </w:rPr>
        <w:br/>
        <w:t>7 el archivista debe respetar el acceso y la privacidad actuando dentro de los límites de la legislación pertinente.</w:t>
      </w:r>
      <w:r w:rsidRPr="00101303">
        <w:rPr>
          <w:rFonts w:ascii="Arial Narrow" w:hAnsi="Arial Narrow"/>
          <w:sz w:val="24"/>
          <w:szCs w:val="24"/>
        </w:rPr>
        <w:br/>
        <w:t>8. El archivista debe utilizar la confianza depositada en él para el bien común y evitar usar su posición privilegiada para beneficio propio o de otros.</w:t>
      </w:r>
      <w:r w:rsidRPr="00101303">
        <w:rPr>
          <w:rFonts w:ascii="Arial Narrow" w:hAnsi="Arial Narrow"/>
          <w:sz w:val="24"/>
          <w:szCs w:val="24"/>
        </w:rPr>
        <w:br/>
        <w:t>9. El archivista debe procurar la excelencia profesional y la actualización de sus conocimientos archivísticos de forma sistemática y continua, compartiendo los resultados de sus investigaciones y experiencia.</w:t>
      </w:r>
      <w:r w:rsidRPr="00101303">
        <w:rPr>
          <w:rFonts w:ascii="Arial Narrow" w:hAnsi="Arial Narrow"/>
          <w:sz w:val="24"/>
          <w:szCs w:val="24"/>
        </w:rPr>
        <w:br/>
        <w:t>10. El archivista debe promover la conservación y el uso del patrimonio documental de la humanidad trabajando de manera conjunta con los miembros de su comunidad y con otros profesionales.</w:t>
      </w:r>
    </w:p>
    <w:p w14:paraId="4B4306B5" w14:textId="6C9E26D5" w:rsidR="00422B1E" w:rsidRPr="00101303" w:rsidRDefault="00422B1E" w:rsidP="00422B1E">
      <w:pPr>
        <w:rPr>
          <w:rFonts w:ascii="Arial Narrow" w:hAnsi="Arial Narrow"/>
          <w:sz w:val="24"/>
          <w:szCs w:val="24"/>
        </w:rPr>
      </w:pPr>
      <w:r w:rsidRPr="00101303">
        <w:rPr>
          <w:rFonts w:ascii="Arial Narrow" w:hAnsi="Arial Narrow"/>
          <w:sz w:val="24"/>
          <w:szCs w:val="24"/>
        </w:rPr>
        <w:t>http://archivosagil.blogspot.com/2017/01/codigo-de-etica-del-archivista.html</w:t>
      </w:r>
    </w:p>
    <w:sectPr w:rsidR="00422B1E" w:rsidRPr="001013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1E"/>
    <w:rsid w:val="00101303"/>
    <w:rsid w:val="0010202F"/>
    <w:rsid w:val="00422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1020"/>
  <w15:chartTrackingRefBased/>
  <w15:docId w15:val="{12AF528C-F2F6-4829-A589-21A84F32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2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B1E"/>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422B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22B1E"/>
    <w:rPr>
      <w:color w:val="0563C1" w:themeColor="hyperlink"/>
      <w:u w:val="single"/>
    </w:rPr>
  </w:style>
  <w:style w:type="character" w:styleId="Mencinsinresolver">
    <w:name w:val="Unresolved Mention"/>
    <w:basedOn w:val="Fuentedeprrafopredeter"/>
    <w:uiPriority w:val="99"/>
    <w:semiHidden/>
    <w:unhideWhenUsed/>
    <w:rsid w:val="00422B1E"/>
    <w:rPr>
      <w:color w:val="605E5C"/>
      <w:shd w:val="clear" w:color="auto" w:fill="E1DFDD"/>
    </w:rPr>
  </w:style>
  <w:style w:type="character" w:customStyle="1" w:styleId="hgkelc">
    <w:name w:val="hgkelc"/>
    <w:basedOn w:val="Fuentedeprrafopredeter"/>
    <w:rsid w:val="0042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5694">
      <w:bodyDiv w:val="1"/>
      <w:marLeft w:val="0"/>
      <w:marRight w:val="0"/>
      <w:marTop w:val="0"/>
      <w:marBottom w:val="0"/>
      <w:divBdr>
        <w:top w:val="none" w:sz="0" w:space="0" w:color="auto"/>
        <w:left w:val="none" w:sz="0" w:space="0" w:color="auto"/>
        <w:bottom w:val="none" w:sz="0" w:space="0" w:color="auto"/>
        <w:right w:val="none" w:sz="0" w:space="0" w:color="auto"/>
      </w:divBdr>
      <w:divsChild>
        <w:div w:id="1187213353">
          <w:marLeft w:val="0"/>
          <w:marRight w:val="0"/>
          <w:marTop w:val="0"/>
          <w:marBottom w:val="300"/>
          <w:divBdr>
            <w:top w:val="none" w:sz="0" w:space="0" w:color="auto"/>
            <w:left w:val="none" w:sz="0" w:space="0" w:color="auto"/>
            <w:bottom w:val="none" w:sz="0" w:space="0" w:color="auto"/>
            <w:right w:val="none" w:sz="0" w:space="0" w:color="auto"/>
          </w:divBdr>
        </w:div>
      </w:divsChild>
    </w:div>
    <w:div w:id="444807393">
      <w:bodyDiv w:val="1"/>
      <w:marLeft w:val="0"/>
      <w:marRight w:val="0"/>
      <w:marTop w:val="0"/>
      <w:marBottom w:val="0"/>
      <w:divBdr>
        <w:top w:val="none" w:sz="0" w:space="0" w:color="auto"/>
        <w:left w:val="none" w:sz="0" w:space="0" w:color="auto"/>
        <w:bottom w:val="none" w:sz="0" w:space="0" w:color="auto"/>
        <w:right w:val="none" w:sz="0" w:space="0" w:color="auto"/>
      </w:divBdr>
    </w:div>
    <w:div w:id="752240652">
      <w:bodyDiv w:val="1"/>
      <w:marLeft w:val="0"/>
      <w:marRight w:val="0"/>
      <w:marTop w:val="0"/>
      <w:marBottom w:val="0"/>
      <w:divBdr>
        <w:top w:val="none" w:sz="0" w:space="0" w:color="auto"/>
        <w:left w:val="none" w:sz="0" w:space="0" w:color="auto"/>
        <w:bottom w:val="none" w:sz="0" w:space="0" w:color="auto"/>
        <w:right w:val="none" w:sz="0" w:space="0" w:color="auto"/>
      </w:divBdr>
      <w:divsChild>
        <w:div w:id="705906814">
          <w:marLeft w:val="0"/>
          <w:marRight w:val="0"/>
          <w:marTop w:val="0"/>
          <w:marBottom w:val="0"/>
          <w:divBdr>
            <w:top w:val="none" w:sz="0" w:space="0" w:color="auto"/>
            <w:left w:val="none" w:sz="0" w:space="0" w:color="auto"/>
            <w:bottom w:val="none" w:sz="0" w:space="0" w:color="auto"/>
            <w:right w:val="none" w:sz="0" w:space="0" w:color="auto"/>
          </w:divBdr>
          <w:divsChild>
            <w:div w:id="1877501723">
              <w:marLeft w:val="0"/>
              <w:marRight w:val="0"/>
              <w:marTop w:val="180"/>
              <w:marBottom w:val="180"/>
              <w:divBdr>
                <w:top w:val="none" w:sz="0" w:space="0" w:color="auto"/>
                <w:left w:val="none" w:sz="0" w:space="0" w:color="auto"/>
                <w:bottom w:val="none" w:sz="0" w:space="0" w:color="auto"/>
                <w:right w:val="none" w:sz="0" w:space="0" w:color="auto"/>
              </w:divBdr>
            </w:div>
          </w:divsChild>
        </w:div>
        <w:div w:id="17852331">
          <w:marLeft w:val="0"/>
          <w:marRight w:val="0"/>
          <w:marTop w:val="0"/>
          <w:marBottom w:val="0"/>
          <w:divBdr>
            <w:top w:val="none" w:sz="0" w:space="0" w:color="auto"/>
            <w:left w:val="none" w:sz="0" w:space="0" w:color="auto"/>
            <w:bottom w:val="none" w:sz="0" w:space="0" w:color="auto"/>
            <w:right w:val="none" w:sz="0" w:space="0" w:color="auto"/>
          </w:divBdr>
          <w:divsChild>
            <w:div w:id="1372344169">
              <w:marLeft w:val="0"/>
              <w:marRight w:val="0"/>
              <w:marTop w:val="0"/>
              <w:marBottom w:val="0"/>
              <w:divBdr>
                <w:top w:val="none" w:sz="0" w:space="0" w:color="auto"/>
                <w:left w:val="none" w:sz="0" w:space="0" w:color="auto"/>
                <w:bottom w:val="none" w:sz="0" w:space="0" w:color="auto"/>
                <w:right w:val="none" w:sz="0" w:space="0" w:color="auto"/>
              </w:divBdr>
              <w:divsChild>
                <w:div w:id="1381635125">
                  <w:marLeft w:val="0"/>
                  <w:marRight w:val="0"/>
                  <w:marTop w:val="0"/>
                  <w:marBottom w:val="0"/>
                  <w:divBdr>
                    <w:top w:val="none" w:sz="0" w:space="0" w:color="auto"/>
                    <w:left w:val="none" w:sz="0" w:space="0" w:color="auto"/>
                    <w:bottom w:val="none" w:sz="0" w:space="0" w:color="auto"/>
                    <w:right w:val="none" w:sz="0" w:space="0" w:color="auto"/>
                  </w:divBdr>
                  <w:divsChild>
                    <w:div w:id="1523087095">
                      <w:marLeft w:val="0"/>
                      <w:marRight w:val="0"/>
                      <w:marTop w:val="0"/>
                      <w:marBottom w:val="0"/>
                      <w:divBdr>
                        <w:top w:val="none" w:sz="0" w:space="0" w:color="auto"/>
                        <w:left w:val="none" w:sz="0" w:space="0" w:color="auto"/>
                        <w:bottom w:val="none" w:sz="0" w:space="0" w:color="auto"/>
                        <w:right w:val="none" w:sz="0" w:space="0" w:color="auto"/>
                      </w:divBdr>
                      <w:divsChild>
                        <w:div w:id="646127110">
                          <w:marLeft w:val="0"/>
                          <w:marRight w:val="0"/>
                          <w:marTop w:val="0"/>
                          <w:marBottom w:val="0"/>
                          <w:divBdr>
                            <w:top w:val="none" w:sz="0" w:space="0" w:color="auto"/>
                            <w:left w:val="none" w:sz="0" w:space="0" w:color="auto"/>
                            <w:bottom w:val="none" w:sz="0" w:space="0" w:color="auto"/>
                            <w:right w:val="none" w:sz="0" w:space="0" w:color="auto"/>
                          </w:divBdr>
                          <w:divsChild>
                            <w:div w:id="1078943978">
                              <w:marLeft w:val="300"/>
                              <w:marRight w:val="0"/>
                              <w:marTop w:val="0"/>
                              <w:marBottom w:val="0"/>
                              <w:divBdr>
                                <w:top w:val="none" w:sz="0" w:space="0" w:color="auto"/>
                                <w:left w:val="none" w:sz="0" w:space="0" w:color="auto"/>
                                <w:bottom w:val="none" w:sz="0" w:space="0" w:color="auto"/>
                                <w:right w:val="none" w:sz="0" w:space="0" w:color="auto"/>
                              </w:divBdr>
                              <w:divsChild>
                                <w:div w:id="273946751">
                                  <w:marLeft w:val="0"/>
                                  <w:marRight w:val="0"/>
                                  <w:marTop w:val="0"/>
                                  <w:marBottom w:val="0"/>
                                  <w:divBdr>
                                    <w:top w:val="none" w:sz="0" w:space="0" w:color="auto"/>
                                    <w:left w:val="none" w:sz="0" w:space="0" w:color="auto"/>
                                    <w:bottom w:val="none" w:sz="0" w:space="0" w:color="auto"/>
                                    <w:right w:val="none" w:sz="0" w:space="0" w:color="auto"/>
                                  </w:divBdr>
                                  <w:divsChild>
                                    <w:div w:id="535122400">
                                      <w:marLeft w:val="0"/>
                                      <w:marRight w:val="0"/>
                                      <w:marTop w:val="0"/>
                                      <w:marBottom w:val="0"/>
                                      <w:divBdr>
                                        <w:top w:val="none" w:sz="0" w:space="0" w:color="auto"/>
                                        <w:left w:val="none" w:sz="0" w:space="0" w:color="auto"/>
                                        <w:bottom w:val="none" w:sz="0" w:space="0" w:color="auto"/>
                                        <w:right w:val="none" w:sz="0" w:space="0" w:color="auto"/>
                                      </w:divBdr>
                                      <w:divsChild>
                                        <w:div w:id="1466777251">
                                          <w:marLeft w:val="0"/>
                                          <w:marRight w:val="0"/>
                                          <w:marTop w:val="0"/>
                                          <w:marBottom w:val="0"/>
                                          <w:divBdr>
                                            <w:top w:val="none" w:sz="0" w:space="0" w:color="auto"/>
                                            <w:left w:val="none" w:sz="0" w:space="0" w:color="auto"/>
                                            <w:bottom w:val="none" w:sz="0" w:space="0" w:color="auto"/>
                                            <w:right w:val="none" w:sz="0" w:space="0" w:color="auto"/>
                                          </w:divBdr>
                                          <w:divsChild>
                                            <w:div w:id="617758526">
                                              <w:marLeft w:val="0"/>
                                              <w:marRight w:val="0"/>
                                              <w:marTop w:val="0"/>
                                              <w:marBottom w:val="0"/>
                                              <w:divBdr>
                                                <w:top w:val="none" w:sz="0" w:space="0" w:color="auto"/>
                                                <w:left w:val="none" w:sz="0" w:space="0" w:color="auto"/>
                                                <w:bottom w:val="none" w:sz="0" w:space="0" w:color="auto"/>
                                                <w:right w:val="none" w:sz="0" w:space="0" w:color="auto"/>
                                              </w:divBdr>
                                              <w:divsChild>
                                                <w:div w:id="463887674">
                                                  <w:marLeft w:val="0"/>
                                                  <w:marRight w:val="0"/>
                                                  <w:marTop w:val="0"/>
                                                  <w:marBottom w:val="0"/>
                                                  <w:divBdr>
                                                    <w:top w:val="none" w:sz="0" w:space="0" w:color="auto"/>
                                                    <w:left w:val="none" w:sz="0" w:space="0" w:color="auto"/>
                                                    <w:bottom w:val="none" w:sz="0" w:space="0" w:color="auto"/>
                                                    <w:right w:val="none" w:sz="0" w:space="0" w:color="auto"/>
                                                  </w:divBdr>
                                                  <w:divsChild>
                                                    <w:div w:id="75525165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686418">
                      <w:marLeft w:val="0"/>
                      <w:marRight w:val="0"/>
                      <w:marTop w:val="0"/>
                      <w:marBottom w:val="0"/>
                      <w:divBdr>
                        <w:top w:val="none" w:sz="0" w:space="0" w:color="auto"/>
                        <w:left w:val="none" w:sz="0" w:space="0" w:color="auto"/>
                        <w:bottom w:val="none" w:sz="0" w:space="0" w:color="auto"/>
                        <w:right w:val="none" w:sz="0" w:space="0" w:color="auto"/>
                      </w:divBdr>
                      <w:divsChild>
                        <w:div w:id="430053607">
                          <w:marLeft w:val="0"/>
                          <w:marRight w:val="0"/>
                          <w:marTop w:val="0"/>
                          <w:marBottom w:val="0"/>
                          <w:divBdr>
                            <w:top w:val="none" w:sz="0" w:space="0" w:color="auto"/>
                            <w:left w:val="none" w:sz="0" w:space="0" w:color="auto"/>
                            <w:bottom w:val="none" w:sz="0" w:space="0" w:color="auto"/>
                            <w:right w:val="none" w:sz="0" w:space="0" w:color="auto"/>
                          </w:divBdr>
                          <w:divsChild>
                            <w:div w:id="1189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thicsunwrapped.utexas.edu/glossary/deontology?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418</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OSWALDO RIVERA IBARRA</dc:creator>
  <cp:keywords/>
  <dc:description/>
  <cp:lastModifiedBy>LUIS OSWALDO RIVERA IBARRA</cp:lastModifiedBy>
  <cp:revision>1</cp:revision>
  <dcterms:created xsi:type="dcterms:W3CDTF">2022-02-01T03:25:00Z</dcterms:created>
  <dcterms:modified xsi:type="dcterms:W3CDTF">2022-02-01T03:43:00Z</dcterms:modified>
</cp:coreProperties>
</file>